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6A72D" w14:textId="51258924" w:rsidR="00362013" w:rsidRDefault="00362013" w:rsidP="00362013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2BA0C0D6" wp14:editId="51129687">
            <wp:extent cx="933450" cy="737235"/>
            <wp:effectExtent l="0" t="0" r="0" b="5715"/>
            <wp:docPr id="1" name="Picture 1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B0A96" w14:textId="77777777" w:rsidR="00362013" w:rsidRDefault="00362013" w:rsidP="00362013">
      <w:pPr>
        <w:jc w:val="center"/>
        <w:rPr>
          <w:sz w:val="26"/>
          <w:szCs w:val="26"/>
        </w:rPr>
      </w:pPr>
      <w:bookmarkStart w:id="0" w:name="_GoBack"/>
      <w:bookmarkEnd w:id="0"/>
    </w:p>
    <w:p w14:paraId="177EB485" w14:textId="1F293C2F" w:rsidR="004837FD" w:rsidRPr="004837FD" w:rsidRDefault="00CA68F8">
      <w:pPr>
        <w:rPr>
          <w:sz w:val="26"/>
          <w:szCs w:val="26"/>
        </w:rPr>
      </w:pPr>
      <w:r w:rsidRPr="004837FD">
        <w:rPr>
          <w:sz w:val="26"/>
          <w:szCs w:val="26"/>
        </w:rPr>
        <w:t>Dear Advanced Academy Participant,</w:t>
      </w:r>
    </w:p>
    <w:p w14:paraId="62743DEA" w14:textId="75948043" w:rsidR="00CA68F8" w:rsidRPr="004837FD" w:rsidRDefault="00CA68F8">
      <w:pPr>
        <w:rPr>
          <w:sz w:val="26"/>
          <w:szCs w:val="26"/>
        </w:rPr>
      </w:pPr>
      <w:r w:rsidRPr="004837FD">
        <w:rPr>
          <w:sz w:val="26"/>
          <w:szCs w:val="26"/>
        </w:rPr>
        <w:t xml:space="preserve">Effective leaders consistently live the </w:t>
      </w:r>
      <w:r w:rsidRPr="004837FD">
        <w:rPr>
          <w:i/>
          <w:iCs/>
          <w:sz w:val="26"/>
          <w:szCs w:val="26"/>
        </w:rPr>
        <w:t>4 Essential Roles of Leadership</w:t>
      </w:r>
      <w:r w:rsidRPr="004837FD">
        <w:rPr>
          <w:sz w:val="26"/>
          <w:szCs w:val="26"/>
        </w:rPr>
        <w:t xml:space="preserve"> as the foundational framework for their leadership success.  They </w:t>
      </w:r>
      <w:r w:rsidRPr="004837FD">
        <w:rPr>
          <w:b/>
          <w:bCs/>
          <w:sz w:val="26"/>
          <w:szCs w:val="26"/>
        </w:rPr>
        <w:t>Inspire Trust, Create Vision, Execute Strategy, and Coach Potential</w:t>
      </w:r>
      <w:r w:rsidRPr="004837FD">
        <w:rPr>
          <w:sz w:val="26"/>
          <w:szCs w:val="26"/>
        </w:rPr>
        <w:t xml:space="preserve"> – and by so doing, engage their team to consistently help the organization achieve its most important results.  </w:t>
      </w:r>
    </w:p>
    <w:p w14:paraId="09D95CFD" w14:textId="745A5C83" w:rsidR="00CA68F8" w:rsidRPr="004837FD" w:rsidRDefault="00CA68F8" w:rsidP="00CA68F8">
      <w:pPr>
        <w:rPr>
          <w:sz w:val="26"/>
          <w:szCs w:val="26"/>
        </w:rPr>
      </w:pPr>
      <w:r w:rsidRPr="004837FD">
        <w:rPr>
          <w:sz w:val="26"/>
          <w:szCs w:val="26"/>
        </w:rPr>
        <w:t xml:space="preserve">Welcome to the </w:t>
      </w:r>
      <w:r w:rsidRPr="004837FD">
        <w:rPr>
          <w:i/>
          <w:iCs/>
          <w:sz w:val="26"/>
          <w:szCs w:val="26"/>
        </w:rPr>
        <w:t>4 Essential Roles of Leadership Assessment</w:t>
      </w:r>
      <w:r w:rsidRPr="004837FD">
        <w:rPr>
          <w:sz w:val="26"/>
          <w:szCs w:val="26"/>
        </w:rPr>
        <w:t>. Th</w:t>
      </w:r>
      <w:r w:rsidR="002E065C" w:rsidRPr="004837FD">
        <w:rPr>
          <w:sz w:val="26"/>
          <w:szCs w:val="26"/>
        </w:rPr>
        <w:t>is</w:t>
      </w:r>
      <w:r w:rsidRPr="004837FD">
        <w:rPr>
          <w:sz w:val="26"/>
          <w:szCs w:val="26"/>
        </w:rPr>
        <w:t xml:space="preserve"> 360</w:t>
      </w:r>
      <w:r w:rsidR="00F066B5" w:rsidRPr="004837FD">
        <w:rPr>
          <w:sz w:val="26"/>
          <w:szCs w:val="26"/>
        </w:rPr>
        <w:t>-degree profile</w:t>
      </w:r>
      <w:r w:rsidRPr="004837FD">
        <w:rPr>
          <w:sz w:val="26"/>
          <w:szCs w:val="26"/>
        </w:rPr>
        <w:t xml:space="preserve"> is designed for mid-to-senior-level leaders, </w:t>
      </w:r>
      <w:r w:rsidR="00F066B5" w:rsidRPr="004837FD">
        <w:rPr>
          <w:sz w:val="26"/>
          <w:szCs w:val="26"/>
        </w:rPr>
        <w:t xml:space="preserve">providing a leadership baseline to help </w:t>
      </w:r>
      <w:r w:rsidRPr="004837FD">
        <w:rPr>
          <w:sz w:val="26"/>
          <w:szCs w:val="26"/>
        </w:rPr>
        <w:t>equip</w:t>
      </w:r>
      <w:r w:rsidR="00F066B5" w:rsidRPr="004837FD">
        <w:rPr>
          <w:sz w:val="26"/>
          <w:szCs w:val="26"/>
        </w:rPr>
        <w:t xml:space="preserve"> leaders </w:t>
      </w:r>
      <w:r w:rsidRPr="004837FD">
        <w:rPr>
          <w:sz w:val="26"/>
          <w:szCs w:val="26"/>
        </w:rPr>
        <w:t xml:space="preserve">with the essential mindsets and skillsets to lead more effectively. </w:t>
      </w:r>
    </w:p>
    <w:p w14:paraId="49AB3501" w14:textId="40285589" w:rsidR="004F78A3" w:rsidRPr="004837FD" w:rsidRDefault="00CA68F8" w:rsidP="004F78A3">
      <w:pPr>
        <w:rPr>
          <w:sz w:val="26"/>
          <w:szCs w:val="26"/>
        </w:rPr>
      </w:pPr>
      <w:r w:rsidRPr="004837FD">
        <w:rPr>
          <w:sz w:val="26"/>
          <w:szCs w:val="26"/>
        </w:rPr>
        <w:t xml:space="preserve">As a participant in the Advanced Academy, you will complete </w:t>
      </w:r>
      <w:r w:rsidR="005152D2" w:rsidRPr="004837FD">
        <w:rPr>
          <w:sz w:val="26"/>
          <w:szCs w:val="26"/>
        </w:rPr>
        <w:t>this</w:t>
      </w:r>
      <w:r w:rsidRPr="004837FD">
        <w:rPr>
          <w:sz w:val="26"/>
          <w:szCs w:val="26"/>
        </w:rPr>
        <w:t xml:space="preserve"> online self-assessment three</w:t>
      </w:r>
      <w:r w:rsidR="004837FD">
        <w:rPr>
          <w:sz w:val="26"/>
          <w:szCs w:val="26"/>
        </w:rPr>
        <w:t>-</w:t>
      </w:r>
      <w:r w:rsidRPr="004837FD">
        <w:rPr>
          <w:sz w:val="26"/>
          <w:szCs w:val="26"/>
        </w:rPr>
        <w:t xml:space="preserve">weeks prior to your Academy start date.  </w:t>
      </w:r>
      <w:r w:rsidR="00515BDD" w:rsidRPr="004837FD">
        <w:rPr>
          <w:sz w:val="26"/>
          <w:szCs w:val="26"/>
        </w:rPr>
        <w:t>You will be asked to invite feedback from others, including your manager/leader, peers, and direct reports</w:t>
      </w:r>
      <w:r w:rsidR="002E065C" w:rsidRPr="004837FD">
        <w:rPr>
          <w:sz w:val="26"/>
          <w:szCs w:val="26"/>
        </w:rPr>
        <w:t>,</w:t>
      </w:r>
      <w:r w:rsidR="00515BDD" w:rsidRPr="004837FD">
        <w:rPr>
          <w:sz w:val="26"/>
          <w:szCs w:val="26"/>
        </w:rPr>
        <w:t xml:space="preserve"> to gather and generate data </w:t>
      </w:r>
      <w:r w:rsidR="00F066B5" w:rsidRPr="004837FD">
        <w:rPr>
          <w:sz w:val="26"/>
          <w:szCs w:val="26"/>
        </w:rPr>
        <w:t xml:space="preserve">and insights </w:t>
      </w:r>
      <w:r w:rsidR="00515BDD" w:rsidRPr="004837FD">
        <w:rPr>
          <w:sz w:val="26"/>
          <w:szCs w:val="26"/>
        </w:rPr>
        <w:t>on how you consistently live the 4 Essential Roles</w:t>
      </w:r>
      <w:r w:rsidR="00515BDD" w:rsidRPr="004837FD">
        <w:rPr>
          <w:i/>
          <w:iCs/>
          <w:sz w:val="26"/>
          <w:szCs w:val="26"/>
        </w:rPr>
        <w:t>.</w:t>
      </w:r>
      <w:r w:rsidR="005152D2" w:rsidRPr="004837FD">
        <w:rPr>
          <w:sz w:val="26"/>
          <w:szCs w:val="26"/>
        </w:rPr>
        <w:t xml:space="preserve"> </w:t>
      </w:r>
      <w:r w:rsidR="004F78A3" w:rsidRPr="004837FD">
        <w:rPr>
          <w:sz w:val="26"/>
          <w:szCs w:val="26"/>
        </w:rPr>
        <w:t xml:space="preserve">To protect anonymity, you need to select a minimum of three respondents in the “Peer” and “Direct Report” categories. If you have fewer than three respondents, those categories will not show any data. </w:t>
      </w:r>
    </w:p>
    <w:p w14:paraId="40F685B6" w14:textId="481D3FEE" w:rsidR="00CA68F8" w:rsidRPr="004837FD" w:rsidRDefault="005152D2" w:rsidP="00CA68F8">
      <w:pPr>
        <w:rPr>
          <w:sz w:val="26"/>
          <w:szCs w:val="26"/>
        </w:rPr>
      </w:pPr>
      <w:r w:rsidRPr="004837FD">
        <w:rPr>
          <w:sz w:val="26"/>
          <w:szCs w:val="26"/>
        </w:rPr>
        <w:t>An assessment survey link will be sent to you in your “Pre-Academy Work” email. It is your responsibility to send that link to whomever you would like to give you feedback, remind</w:t>
      </w:r>
      <w:r w:rsidR="004F78A3" w:rsidRPr="004837FD">
        <w:rPr>
          <w:sz w:val="26"/>
          <w:szCs w:val="26"/>
        </w:rPr>
        <w:t xml:space="preserve">ing </w:t>
      </w:r>
      <w:r w:rsidRPr="004837FD">
        <w:rPr>
          <w:sz w:val="26"/>
          <w:szCs w:val="26"/>
        </w:rPr>
        <w:t>your respondents of the survey timeline and deadline date</w:t>
      </w:r>
      <w:r w:rsidR="004F78A3" w:rsidRPr="004837FD">
        <w:rPr>
          <w:sz w:val="26"/>
          <w:szCs w:val="26"/>
        </w:rPr>
        <w:t>s</w:t>
      </w:r>
      <w:r w:rsidRPr="004837FD">
        <w:rPr>
          <w:sz w:val="26"/>
          <w:szCs w:val="26"/>
        </w:rPr>
        <w:t>.</w:t>
      </w:r>
      <w:r w:rsidR="00515BDD" w:rsidRPr="004837FD">
        <w:rPr>
          <w:i/>
          <w:iCs/>
          <w:sz w:val="26"/>
          <w:szCs w:val="26"/>
        </w:rPr>
        <w:t xml:space="preserve"> </w:t>
      </w:r>
    </w:p>
    <w:p w14:paraId="7817FEB6" w14:textId="69B85AA0" w:rsidR="00515BDD" w:rsidRPr="004837FD" w:rsidRDefault="00175664" w:rsidP="00CA68F8">
      <w:pPr>
        <w:rPr>
          <w:sz w:val="26"/>
          <w:szCs w:val="26"/>
        </w:rPr>
      </w:pPr>
      <w:r w:rsidRPr="004837FD">
        <w:rPr>
          <w:sz w:val="26"/>
          <w:szCs w:val="26"/>
        </w:rPr>
        <w:t xml:space="preserve">A few days prior to the Academy program, your aggregate report will be generated and emailed to you.  Print your report and </w:t>
      </w:r>
      <w:r w:rsidR="002E065C" w:rsidRPr="004837FD">
        <w:rPr>
          <w:sz w:val="26"/>
          <w:szCs w:val="26"/>
        </w:rPr>
        <w:t>bring</w:t>
      </w:r>
      <w:r w:rsidR="00F066B5" w:rsidRPr="004837FD">
        <w:rPr>
          <w:sz w:val="26"/>
          <w:szCs w:val="26"/>
        </w:rPr>
        <w:t xml:space="preserve"> it </w:t>
      </w:r>
      <w:r w:rsidR="002E065C" w:rsidRPr="004837FD">
        <w:rPr>
          <w:sz w:val="26"/>
          <w:szCs w:val="26"/>
        </w:rPr>
        <w:t>with you</w:t>
      </w:r>
      <w:r w:rsidRPr="004837FD">
        <w:rPr>
          <w:sz w:val="26"/>
          <w:szCs w:val="26"/>
        </w:rPr>
        <w:t>, as it will be</w:t>
      </w:r>
      <w:r w:rsidR="00F066B5" w:rsidRPr="004837FD">
        <w:rPr>
          <w:sz w:val="26"/>
          <w:szCs w:val="26"/>
        </w:rPr>
        <w:t xml:space="preserve"> interpreted</w:t>
      </w:r>
      <w:r w:rsidRPr="004837FD">
        <w:rPr>
          <w:sz w:val="26"/>
          <w:szCs w:val="26"/>
        </w:rPr>
        <w:t xml:space="preserve">, </w:t>
      </w:r>
      <w:r w:rsidR="00F066B5" w:rsidRPr="004837FD">
        <w:rPr>
          <w:sz w:val="26"/>
          <w:szCs w:val="26"/>
        </w:rPr>
        <w:t>reviewed</w:t>
      </w:r>
      <w:r w:rsidRPr="004837FD">
        <w:rPr>
          <w:sz w:val="26"/>
          <w:szCs w:val="26"/>
        </w:rPr>
        <w:t>, and emphasized during the work sessions.</w:t>
      </w:r>
      <w:r w:rsidR="00F066B5" w:rsidRPr="004837FD">
        <w:rPr>
          <w:sz w:val="26"/>
          <w:szCs w:val="26"/>
        </w:rPr>
        <w:t xml:space="preserve"> </w:t>
      </w:r>
    </w:p>
    <w:p w14:paraId="3AED17FE" w14:textId="6079953F" w:rsidR="00175664" w:rsidRPr="004837FD" w:rsidRDefault="00175664" w:rsidP="00CA68F8">
      <w:pPr>
        <w:rPr>
          <w:sz w:val="26"/>
          <w:szCs w:val="26"/>
        </w:rPr>
      </w:pPr>
      <w:r w:rsidRPr="004837FD">
        <w:rPr>
          <w:sz w:val="26"/>
          <w:szCs w:val="26"/>
        </w:rPr>
        <w:t>You will retake this assessment a year later, prior to returning to the Session Two part of your Academy Program. The reassessment data provides another opportunity to check</w:t>
      </w:r>
      <w:r w:rsidR="005152D2" w:rsidRPr="004837FD">
        <w:rPr>
          <w:sz w:val="26"/>
          <w:szCs w:val="26"/>
        </w:rPr>
        <w:t xml:space="preserve"> your</w:t>
      </w:r>
      <w:r w:rsidRPr="004837FD">
        <w:rPr>
          <w:sz w:val="26"/>
          <w:szCs w:val="26"/>
        </w:rPr>
        <w:t xml:space="preserve"> progress</w:t>
      </w:r>
      <w:r w:rsidR="005152D2" w:rsidRPr="004837FD">
        <w:rPr>
          <w:sz w:val="26"/>
          <w:szCs w:val="26"/>
        </w:rPr>
        <w:t xml:space="preserve"> and identify additional areas of focus in living the </w:t>
      </w:r>
      <w:r w:rsidR="005152D2" w:rsidRPr="004837FD">
        <w:rPr>
          <w:i/>
          <w:iCs/>
          <w:sz w:val="26"/>
          <w:szCs w:val="26"/>
        </w:rPr>
        <w:t>4 Essential Roles of Leadership</w:t>
      </w:r>
      <w:r w:rsidR="005152D2" w:rsidRPr="004837FD">
        <w:rPr>
          <w:sz w:val="26"/>
          <w:szCs w:val="26"/>
        </w:rPr>
        <w:t xml:space="preserve">. The Academy’s Liaison will provide further information for completing the reassessment at the appropriate time. </w:t>
      </w:r>
    </w:p>
    <w:p w14:paraId="335F8C05" w14:textId="66663C63" w:rsidR="007A7543" w:rsidRDefault="007A7543" w:rsidP="00CA68F8">
      <w:pPr>
        <w:rPr>
          <w:sz w:val="26"/>
          <w:szCs w:val="26"/>
        </w:rPr>
      </w:pPr>
      <w:r w:rsidRPr="004837FD">
        <w:rPr>
          <w:sz w:val="26"/>
          <w:szCs w:val="26"/>
        </w:rPr>
        <w:t xml:space="preserve">Feel free to reach out to </w:t>
      </w:r>
      <w:hyperlink r:id="rId5" w:history="1">
        <w:r w:rsidRPr="004837FD">
          <w:rPr>
            <w:rStyle w:val="Hyperlink"/>
            <w:sz w:val="26"/>
            <w:szCs w:val="26"/>
          </w:rPr>
          <w:t>leadership@chairacademy.com</w:t>
        </w:r>
      </w:hyperlink>
      <w:r w:rsidRPr="004837FD">
        <w:rPr>
          <w:sz w:val="26"/>
          <w:szCs w:val="26"/>
        </w:rPr>
        <w:t xml:space="preserve"> with questions and/or clarifications.  </w:t>
      </w:r>
      <w:r w:rsidR="004837FD">
        <w:rPr>
          <w:sz w:val="26"/>
          <w:szCs w:val="26"/>
        </w:rPr>
        <w:t xml:space="preserve">We look forward to seeing you soon. </w:t>
      </w:r>
    </w:p>
    <w:p w14:paraId="5F0C67F7" w14:textId="418796A6" w:rsidR="004837FD" w:rsidRPr="004837FD" w:rsidRDefault="004837FD" w:rsidP="00CA68F8">
      <w:pPr>
        <w:rPr>
          <w:sz w:val="26"/>
          <w:szCs w:val="26"/>
        </w:rPr>
      </w:pPr>
      <w:r>
        <w:rPr>
          <w:sz w:val="26"/>
          <w:szCs w:val="26"/>
        </w:rPr>
        <w:lastRenderedPageBreak/>
        <w:t>The Chair Academy Team</w:t>
      </w:r>
    </w:p>
    <w:p w14:paraId="4462FFB9" w14:textId="77777777" w:rsidR="00175664" w:rsidRDefault="00175664" w:rsidP="00CA68F8">
      <w:pPr>
        <w:rPr>
          <w:sz w:val="28"/>
          <w:szCs w:val="28"/>
        </w:rPr>
      </w:pPr>
    </w:p>
    <w:p w14:paraId="731E324A" w14:textId="77777777" w:rsidR="00CA68F8" w:rsidRDefault="00CA68F8" w:rsidP="00CA68F8">
      <w:pPr>
        <w:rPr>
          <w:sz w:val="28"/>
          <w:szCs w:val="28"/>
        </w:rPr>
      </w:pPr>
    </w:p>
    <w:p w14:paraId="5D097DEA" w14:textId="77777777" w:rsidR="00CA68F8" w:rsidRPr="00CA68F8" w:rsidRDefault="00CA68F8">
      <w:pPr>
        <w:rPr>
          <w:sz w:val="28"/>
          <w:szCs w:val="28"/>
        </w:rPr>
      </w:pPr>
    </w:p>
    <w:sectPr w:rsidR="00CA68F8" w:rsidRPr="00CA6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F8"/>
    <w:rsid w:val="00175664"/>
    <w:rsid w:val="002E065C"/>
    <w:rsid w:val="00362013"/>
    <w:rsid w:val="004837FD"/>
    <w:rsid w:val="004F78A3"/>
    <w:rsid w:val="005152D2"/>
    <w:rsid w:val="00515BDD"/>
    <w:rsid w:val="007A7543"/>
    <w:rsid w:val="0087714C"/>
    <w:rsid w:val="009736D5"/>
    <w:rsid w:val="00CA68F8"/>
    <w:rsid w:val="00F0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A0C14"/>
  <w15:chartTrackingRefBased/>
  <w15:docId w15:val="{9FE16729-5271-44B9-9360-014C8E5A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75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adership@chairacademy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Marie Sloan</dc:creator>
  <cp:keywords/>
  <dc:description/>
  <cp:lastModifiedBy>Dan Cowen</cp:lastModifiedBy>
  <cp:revision>2</cp:revision>
  <dcterms:created xsi:type="dcterms:W3CDTF">2020-08-10T18:06:00Z</dcterms:created>
  <dcterms:modified xsi:type="dcterms:W3CDTF">2020-08-12T16:47:00Z</dcterms:modified>
</cp:coreProperties>
</file>